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321F" w14:textId="77777777" w:rsidR="00266A47" w:rsidRDefault="00732AAD" w:rsidP="00732AAD">
      <w:pPr>
        <w:ind w:left="-709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6BAB34" wp14:editId="3FBFE061">
                <wp:simplePos x="0" y="0"/>
                <wp:positionH relativeFrom="column">
                  <wp:posOffset>69850</wp:posOffset>
                </wp:positionH>
                <wp:positionV relativeFrom="paragraph">
                  <wp:posOffset>1308100</wp:posOffset>
                </wp:positionV>
                <wp:extent cx="6645910" cy="798195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A8F3" w14:textId="77777777" w:rsidR="0054537D" w:rsidRPr="00C72508" w:rsidRDefault="0054537D" w:rsidP="005453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50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URGENT Update 13/7/2021</w:t>
                            </w:r>
                          </w:p>
                          <w:p w14:paraId="16021E1D" w14:textId="77777777" w:rsidR="0054537D" w:rsidRDefault="0054537D" w:rsidP="0054537D">
                            <w:pPr>
                              <w:jc w:val="both"/>
                            </w:pPr>
                            <w:r>
                              <w:t>Dear Parents/Carers,</w:t>
                            </w:r>
                          </w:p>
                          <w:p w14:paraId="6A49FBF9" w14:textId="510466BF" w:rsidR="0054537D" w:rsidRDefault="0054537D" w:rsidP="0054537D">
                            <w:pPr>
                              <w:jc w:val="both"/>
                            </w:pPr>
                            <w:r>
                              <w:t>Updated advi</w:t>
                            </w:r>
                            <w:r>
                              <w:t>c</w:t>
                            </w:r>
                            <w:r>
                              <w:t>e from NSW Health and the Department of Education on the increasing concerns of the COVID-19 virus spread in Fairfield area has led to the following changes, effective immediately.</w:t>
                            </w:r>
                          </w:p>
                          <w:p w14:paraId="33547D90" w14:textId="5BE13AEA" w:rsidR="0054537D" w:rsidRDefault="0054537D" w:rsidP="0054537D">
                            <w:pPr>
                              <w:jc w:val="both"/>
                            </w:pPr>
                            <w:r>
                              <w:t xml:space="preserve">Parents will NOT be able to come to school to collect paper copies of student work. We will </w:t>
                            </w:r>
                            <w:r>
                              <w:t>send them in the post</w:t>
                            </w:r>
                            <w:r>
                              <w:t xml:space="preserve"> them to families. If you informed your child’s teacher that you required a paper copy, please ensure the school has your updated address. </w:t>
                            </w:r>
                          </w:p>
                          <w:p w14:paraId="4B61CBB0" w14:textId="47B41412" w:rsidR="0054537D" w:rsidRDefault="0054537D" w:rsidP="0054537D">
                            <w:pPr>
                              <w:jc w:val="both"/>
                            </w:pPr>
                            <w:r>
                              <w:t xml:space="preserve">As such, </w:t>
                            </w:r>
                            <w:r>
                              <w:rPr>
                                <w:color w:val="FF0000"/>
                              </w:rPr>
                              <w:t>DO NOT</w:t>
                            </w:r>
                            <w:r w:rsidRPr="00C72508">
                              <w:rPr>
                                <w:color w:val="FF0000"/>
                              </w:rPr>
                              <w:t xml:space="preserve"> attend school to pick up any paper copies today</w:t>
                            </w:r>
                            <w:r>
                              <w:t xml:space="preserve">. As the paper copies will arrive later in the week, we understand your child will not be able to complete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work. Our priority is to ensure everyone’s safety. </w:t>
                            </w:r>
                          </w:p>
                          <w:p w14:paraId="01CFF8A1" w14:textId="77777777" w:rsidR="0054537D" w:rsidRDefault="0054537D" w:rsidP="0054537D">
                            <w:pPr>
                              <w:jc w:val="both"/>
                            </w:pPr>
                            <w:r>
                              <w:t xml:space="preserve">Teachers are in the process of planning learning from </w:t>
                            </w:r>
                            <w:proofErr w:type="gramStart"/>
                            <w:r>
                              <w:t>home work</w:t>
                            </w:r>
                            <w:proofErr w:type="gramEnd"/>
                            <w:r>
                              <w:t xml:space="preserve"> for the coming weeks. I will communicate updates for Week 2 onwards as soon as I have information from the Department of Education.</w:t>
                            </w:r>
                          </w:p>
                          <w:p w14:paraId="2281FC3A" w14:textId="77777777" w:rsidR="0054537D" w:rsidRDefault="0054537D" w:rsidP="0054537D">
                            <w:pPr>
                              <w:jc w:val="both"/>
                            </w:pPr>
                            <w:r>
                              <w:t>The information below will be communicated to all schools today in the Fairfield, Bankstown-</w:t>
                            </w:r>
                            <w:proofErr w:type="gramStart"/>
                            <w:r>
                              <w:t>Canterbury</w:t>
                            </w:r>
                            <w:proofErr w:type="gramEnd"/>
                            <w:r>
                              <w:t xml:space="preserve"> and Liverpool areas from the Department of Education Deputy Secretary.</w:t>
                            </w:r>
                          </w:p>
                          <w:p w14:paraId="6FB5F857" w14:textId="77777777" w:rsidR="0054537D" w:rsidRPr="00C72508" w:rsidRDefault="0054537D" w:rsidP="0054537D">
                            <w:pPr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 xml:space="preserve">The NSW Department of Education continues to be in discussions with NSW Health regarding the current spread of the COVID- 19 Virus. NSW Health is currently very concerned about the growing number of COVID -19 cases, particularly in </w:t>
                            </w:r>
                            <w:proofErr w:type="gramStart"/>
                            <w:r w:rsidRPr="00C72508">
                              <w:rPr>
                                <w:color w:val="4472C4" w:themeColor="accent5"/>
                              </w:rPr>
                              <w:t>South West</w:t>
                            </w:r>
                            <w:proofErr w:type="gramEnd"/>
                            <w:r w:rsidRPr="00C72508">
                              <w:rPr>
                                <w:color w:val="4472C4" w:themeColor="accent5"/>
                              </w:rPr>
                              <w:t xml:space="preserve"> Sydney.</w:t>
                            </w:r>
                          </w:p>
                          <w:p w14:paraId="33050616" w14:textId="77777777" w:rsidR="0054537D" w:rsidRPr="00C72508" w:rsidRDefault="0054537D" w:rsidP="0054537D">
                            <w:pPr>
                              <w:jc w:val="both"/>
                              <w:rPr>
                                <w:b/>
                                <w:bCs/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 xml:space="preserve">Schools in </w:t>
                            </w:r>
                            <w:proofErr w:type="gramStart"/>
                            <w:r w:rsidRPr="00C72508">
                              <w:rPr>
                                <w:color w:val="4472C4" w:themeColor="accent5"/>
                              </w:rPr>
                              <w:t>South Western</w:t>
                            </w:r>
                            <w:proofErr w:type="gramEnd"/>
                            <w:r w:rsidRPr="00C72508">
                              <w:rPr>
                                <w:color w:val="4472C4" w:themeColor="accent5"/>
                              </w:rPr>
                              <w:t xml:space="preserve"> Sydney will be learning from home in Week 1 of Term 3. </w:t>
                            </w:r>
                            <w:r w:rsidRPr="00C72508">
                              <w:rPr>
                                <w:b/>
                                <w:bCs/>
                                <w:color w:val="4472C4" w:themeColor="accent5"/>
                              </w:rPr>
                              <w:t xml:space="preserve">Because of the increased number of cases in this area, we ask that you keep your children at home unless it is </w:t>
                            </w:r>
                            <w:proofErr w:type="gramStart"/>
                            <w:r w:rsidRPr="00C72508">
                              <w:rPr>
                                <w:b/>
                                <w:bCs/>
                                <w:color w:val="4472C4" w:themeColor="accent5"/>
                              </w:rPr>
                              <w:t>absolutely essential</w:t>
                            </w:r>
                            <w:proofErr w:type="gramEnd"/>
                            <w:r w:rsidRPr="00C72508">
                              <w:rPr>
                                <w:b/>
                                <w:bCs/>
                                <w:color w:val="4472C4" w:themeColor="accent5"/>
                              </w:rPr>
                              <w:t xml:space="preserve"> for them to attend school. </w:t>
                            </w:r>
                          </w:p>
                          <w:p w14:paraId="62C743CB" w14:textId="77777777" w:rsidR="0054537D" w:rsidRPr="00C72508" w:rsidRDefault="0054537D" w:rsidP="0054537D">
                            <w:pPr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 xml:space="preserve">Students must not attend school if they have any symptoms of COVID-19 at </w:t>
                            </w:r>
                            <w:proofErr w:type="gramStart"/>
                            <w:r w:rsidRPr="00C72508">
                              <w:rPr>
                                <w:color w:val="4472C4" w:themeColor="accent5"/>
                              </w:rPr>
                              <w:t>all, and</w:t>
                            </w:r>
                            <w:proofErr w:type="gramEnd"/>
                            <w:r w:rsidRPr="00C72508">
                              <w:rPr>
                                <w:color w:val="4472C4" w:themeColor="accent5"/>
                              </w:rPr>
                              <w:t xml:space="preserve"> must immediately get tested and isolate. There are many testing clinics in your local area which can be found </w:t>
                            </w:r>
                            <w:hyperlink r:id="rId5" w:history="1">
                              <w:r w:rsidRPr="00C72508">
                                <w:rPr>
                                  <w:rStyle w:val="Hyperlink"/>
                                  <w:color w:val="4472C4" w:themeColor="accent5"/>
                                </w:rPr>
                                <w:t>here</w:t>
                              </w:r>
                            </w:hyperlink>
                            <w:r w:rsidRPr="00C72508">
                              <w:rPr>
                                <w:color w:val="4472C4" w:themeColor="accent5"/>
                              </w:rPr>
                              <w:t>.</w:t>
                            </w:r>
                          </w:p>
                          <w:p w14:paraId="1180BFBB" w14:textId="77777777" w:rsidR="0054537D" w:rsidRPr="00C72508" w:rsidRDefault="0054537D" w:rsidP="0054537D">
                            <w:pPr>
                              <w:spacing w:after="0"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Symptoms of COVID-19 include:</w:t>
                            </w:r>
                          </w:p>
                          <w:p w14:paraId="13481B83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fever (37.5 degrees Celsius or higher)</w:t>
                            </w:r>
                          </w:p>
                          <w:p w14:paraId="50543B5E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cough</w:t>
                            </w:r>
                          </w:p>
                          <w:p w14:paraId="4A7669A1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sore throat</w:t>
                            </w:r>
                          </w:p>
                          <w:p w14:paraId="3BBF0F38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shortness of breath (difficulty breathing)</w:t>
                            </w:r>
                          </w:p>
                          <w:p w14:paraId="2BB7A6FE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runny nose</w:t>
                            </w:r>
                          </w:p>
                          <w:p w14:paraId="3F8E3B56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loss of taste</w:t>
                            </w:r>
                          </w:p>
                          <w:p w14:paraId="4E871CA5" w14:textId="77777777" w:rsidR="0054537D" w:rsidRPr="00C72508" w:rsidRDefault="0054537D" w:rsidP="00545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6" w:lineRule="auto"/>
                              <w:contextualSpacing/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>loss of smell.</w:t>
                            </w:r>
                          </w:p>
                          <w:p w14:paraId="3062CDF1" w14:textId="77777777" w:rsidR="0054537D" w:rsidRPr="00C72508" w:rsidRDefault="0054537D" w:rsidP="0054537D">
                            <w:pPr>
                              <w:jc w:val="both"/>
                              <w:rPr>
                                <w:color w:val="4472C4" w:themeColor="accent5"/>
                              </w:rPr>
                            </w:pPr>
                            <w:r w:rsidRPr="00C72508">
                              <w:rPr>
                                <w:color w:val="4472C4" w:themeColor="accent5"/>
                              </w:rPr>
                              <w:t xml:space="preserve">We thank you for your cooperation during this challenging time for our school and wider community. We will continue to be in regular contact to provide information and updates. </w:t>
                            </w:r>
                          </w:p>
                          <w:p w14:paraId="598374E2" w14:textId="77777777" w:rsidR="0054537D" w:rsidRDefault="0054537D" w:rsidP="0054537D">
                            <w:pPr>
                              <w:jc w:val="both"/>
                            </w:pPr>
                            <w:r>
                              <w:t xml:space="preserve">Thank you for your commitment to following the government rules to keep our students, </w:t>
                            </w:r>
                            <w:proofErr w:type="gramStart"/>
                            <w:r>
                              <w:t>staff</w:t>
                            </w:r>
                            <w:proofErr w:type="gramEnd"/>
                            <w:r>
                              <w:t xml:space="preserve"> and the broader community safe.</w:t>
                            </w:r>
                          </w:p>
                          <w:p w14:paraId="71F30171" w14:textId="77777777" w:rsidR="0054537D" w:rsidRDefault="0054537D" w:rsidP="0054537D">
                            <w:pPr>
                              <w:spacing w:after="0"/>
                              <w:jc w:val="both"/>
                            </w:pPr>
                            <w:r>
                              <w:t>Kind Regards</w:t>
                            </w:r>
                          </w:p>
                          <w:p w14:paraId="4F1E70D4" w14:textId="0C51A07F" w:rsidR="0054537D" w:rsidRDefault="0054537D" w:rsidP="0054537D">
                            <w:pPr>
                              <w:spacing w:after="0"/>
                              <w:jc w:val="both"/>
                            </w:pPr>
                            <w:r>
                              <w:t>Jodi</w:t>
                            </w:r>
                            <w:r>
                              <w:t xml:space="preserve"> Harris</w:t>
                            </w:r>
                          </w:p>
                          <w:p w14:paraId="5DDB59B8" w14:textId="77777777" w:rsidR="0054537D" w:rsidRPr="00C72508" w:rsidRDefault="0054537D" w:rsidP="0054537D">
                            <w:pPr>
                              <w:spacing w:after="0"/>
                              <w:jc w:val="both"/>
                            </w:pPr>
                            <w:r>
                              <w:t>Relieving Principal</w:t>
                            </w:r>
                          </w:p>
                          <w:p w14:paraId="0787E264" w14:textId="77777777" w:rsidR="00732AAD" w:rsidRDefault="00732AAD" w:rsidP="005453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A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103pt;width:523.3pt;height:6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YWIgIAAB4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" stroked="f">
                <v:textbox>
                  <w:txbxContent>
                    <w:p w14:paraId="05F4A8F3" w14:textId="77777777" w:rsidR="0054537D" w:rsidRPr="00C72508" w:rsidRDefault="0054537D" w:rsidP="0054537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7250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URGENT Update 13/7/2021</w:t>
                      </w:r>
                    </w:p>
                    <w:p w14:paraId="16021E1D" w14:textId="77777777" w:rsidR="0054537D" w:rsidRDefault="0054537D" w:rsidP="0054537D">
                      <w:pPr>
                        <w:jc w:val="both"/>
                      </w:pPr>
                      <w:r>
                        <w:t>Dear Parents/Carers,</w:t>
                      </w:r>
                    </w:p>
                    <w:p w14:paraId="6A49FBF9" w14:textId="510466BF" w:rsidR="0054537D" w:rsidRDefault="0054537D" w:rsidP="0054537D">
                      <w:pPr>
                        <w:jc w:val="both"/>
                      </w:pPr>
                      <w:r>
                        <w:t>Updated advi</w:t>
                      </w:r>
                      <w:r>
                        <w:t>c</w:t>
                      </w:r>
                      <w:r>
                        <w:t>e from NSW Health and the Department of Education on the increasing concerns of the COVID-19 virus spread in Fairfield area has led to the following changes, effective immediately.</w:t>
                      </w:r>
                    </w:p>
                    <w:p w14:paraId="33547D90" w14:textId="5BE13AEA" w:rsidR="0054537D" w:rsidRDefault="0054537D" w:rsidP="0054537D">
                      <w:pPr>
                        <w:jc w:val="both"/>
                      </w:pPr>
                      <w:r>
                        <w:t xml:space="preserve">Parents will NOT be able to come to school to collect paper copies of student work. We will </w:t>
                      </w:r>
                      <w:r>
                        <w:t>send them in the post</w:t>
                      </w:r>
                      <w:r>
                        <w:t xml:space="preserve"> them to families. If you informed your child’s teacher that you required a paper copy, please ensure the school has your updated address. </w:t>
                      </w:r>
                    </w:p>
                    <w:p w14:paraId="4B61CBB0" w14:textId="47B41412" w:rsidR="0054537D" w:rsidRDefault="0054537D" w:rsidP="0054537D">
                      <w:pPr>
                        <w:jc w:val="both"/>
                      </w:pPr>
                      <w:r>
                        <w:t xml:space="preserve">As such, </w:t>
                      </w:r>
                      <w:r>
                        <w:rPr>
                          <w:color w:val="FF0000"/>
                        </w:rPr>
                        <w:t>DO NOT</w:t>
                      </w:r>
                      <w:r w:rsidRPr="00C72508">
                        <w:rPr>
                          <w:color w:val="FF0000"/>
                        </w:rPr>
                        <w:t xml:space="preserve"> attend school to pick up any paper copies today</w:t>
                      </w:r>
                      <w:r>
                        <w:t xml:space="preserve">. As the paper copies will arrive later in the week, we understand your child will not be able to complete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work. Our priority is to ensure everyone’s safety. </w:t>
                      </w:r>
                    </w:p>
                    <w:p w14:paraId="01CFF8A1" w14:textId="77777777" w:rsidR="0054537D" w:rsidRDefault="0054537D" w:rsidP="0054537D">
                      <w:pPr>
                        <w:jc w:val="both"/>
                      </w:pPr>
                      <w:r>
                        <w:t xml:space="preserve">Teachers are in the process of planning learning from </w:t>
                      </w:r>
                      <w:proofErr w:type="gramStart"/>
                      <w:r>
                        <w:t>home work</w:t>
                      </w:r>
                      <w:proofErr w:type="gramEnd"/>
                      <w:r>
                        <w:t xml:space="preserve"> for the coming weeks. I will communicate updates for Week 2 onwards as soon as I have information from the Department of Education.</w:t>
                      </w:r>
                    </w:p>
                    <w:p w14:paraId="2281FC3A" w14:textId="77777777" w:rsidR="0054537D" w:rsidRDefault="0054537D" w:rsidP="0054537D">
                      <w:pPr>
                        <w:jc w:val="both"/>
                      </w:pPr>
                      <w:r>
                        <w:t>The information below will be communicated to all schools today in the Fairfield, Bankstown-</w:t>
                      </w:r>
                      <w:proofErr w:type="gramStart"/>
                      <w:r>
                        <w:t>Canterbury</w:t>
                      </w:r>
                      <w:proofErr w:type="gramEnd"/>
                      <w:r>
                        <w:t xml:space="preserve"> and Liverpool areas from the Department of Education Deputy Secretary.</w:t>
                      </w:r>
                    </w:p>
                    <w:p w14:paraId="6FB5F857" w14:textId="77777777" w:rsidR="0054537D" w:rsidRPr="00C72508" w:rsidRDefault="0054537D" w:rsidP="0054537D">
                      <w:pPr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 xml:space="preserve">The NSW Department of Education continues to be in discussions with NSW Health regarding the current spread of the COVID- 19 Virus. NSW Health is currently very concerned about the growing number of COVID -19 cases, particularly in </w:t>
                      </w:r>
                      <w:proofErr w:type="gramStart"/>
                      <w:r w:rsidRPr="00C72508">
                        <w:rPr>
                          <w:color w:val="4472C4" w:themeColor="accent5"/>
                        </w:rPr>
                        <w:t>South West</w:t>
                      </w:r>
                      <w:proofErr w:type="gramEnd"/>
                      <w:r w:rsidRPr="00C72508">
                        <w:rPr>
                          <w:color w:val="4472C4" w:themeColor="accent5"/>
                        </w:rPr>
                        <w:t xml:space="preserve"> Sydney.</w:t>
                      </w:r>
                    </w:p>
                    <w:p w14:paraId="33050616" w14:textId="77777777" w:rsidR="0054537D" w:rsidRPr="00C72508" w:rsidRDefault="0054537D" w:rsidP="0054537D">
                      <w:pPr>
                        <w:jc w:val="both"/>
                        <w:rPr>
                          <w:b/>
                          <w:bCs/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 xml:space="preserve">Schools in </w:t>
                      </w:r>
                      <w:proofErr w:type="gramStart"/>
                      <w:r w:rsidRPr="00C72508">
                        <w:rPr>
                          <w:color w:val="4472C4" w:themeColor="accent5"/>
                        </w:rPr>
                        <w:t>South Western</w:t>
                      </w:r>
                      <w:proofErr w:type="gramEnd"/>
                      <w:r w:rsidRPr="00C72508">
                        <w:rPr>
                          <w:color w:val="4472C4" w:themeColor="accent5"/>
                        </w:rPr>
                        <w:t xml:space="preserve"> Sydney will be learning from home in Week 1 of Term 3. </w:t>
                      </w:r>
                      <w:r w:rsidRPr="00C72508">
                        <w:rPr>
                          <w:b/>
                          <w:bCs/>
                          <w:color w:val="4472C4" w:themeColor="accent5"/>
                        </w:rPr>
                        <w:t xml:space="preserve">Because of the increased number of cases in this area, we ask that you keep your children at home unless it is </w:t>
                      </w:r>
                      <w:proofErr w:type="gramStart"/>
                      <w:r w:rsidRPr="00C72508">
                        <w:rPr>
                          <w:b/>
                          <w:bCs/>
                          <w:color w:val="4472C4" w:themeColor="accent5"/>
                        </w:rPr>
                        <w:t>absolutely essential</w:t>
                      </w:r>
                      <w:proofErr w:type="gramEnd"/>
                      <w:r w:rsidRPr="00C72508">
                        <w:rPr>
                          <w:b/>
                          <w:bCs/>
                          <w:color w:val="4472C4" w:themeColor="accent5"/>
                        </w:rPr>
                        <w:t xml:space="preserve"> for them to attend school. </w:t>
                      </w:r>
                    </w:p>
                    <w:p w14:paraId="62C743CB" w14:textId="77777777" w:rsidR="0054537D" w:rsidRPr="00C72508" w:rsidRDefault="0054537D" w:rsidP="0054537D">
                      <w:pPr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 xml:space="preserve">Students must not attend school if they have any symptoms of COVID-19 at </w:t>
                      </w:r>
                      <w:proofErr w:type="gramStart"/>
                      <w:r w:rsidRPr="00C72508">
                        <w:rPr>
                          <w:color w:val="4472C4" w:themeColor="accent5"/>
                        </w:rPr>
                        <w:t>all, and</w:t>
                      </w:r>
                      <w:proofErr w:type="gramEnd"/>
                      <w:r w:rsidRPr="00C72508">
                        <w:rPr>
                          <w:color w:val="4472C4" w:themeColor="accent5"/>
                        </w:rPr>
                        <w:t xml:space="preserve"> must immediately get tested and isolate. There are many testing clinics in your local area which can be found </w:t>
                      </w:r>
                      <w:hyperlink r:id="rId6" w:history="1">
                        <w:r w:rsidRPr="00C72508">
                          <w:rPr>
                            <w:rStyle w:val="Hyperlink"/>
                            <w:color w:val="4472C4" w:themeColor="accent5"/>
                          </w:rPr>
                          <w:t>here</w:t>
                        </w:r>
                      </w:hyperlink>
                      <w:r w:rsidRPr="00C72508">
                        <w:rPr>
                          <w:color w:val="4472C4" w:themeColor="accent5"/>
                        </w:rPr>
                        <w:t>.</w:t>
                      </w:r>
                    </w:p>
                    <w:p w14:paraId="1180BFBB" w14:textId="77777777" w:rsidR="0054537D" w:rsidRPr="00C72508" w:rsidRDefault="0054537D" w:rsidP="0054537D">
                      <w:pPr>
                        <w:spacing w:after="0"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Symptoms of COVID-19 include:</w:t>
                      </w:r>
                    </w:p>
                    <w:p w14:paraId="13481B83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fever (37.5 degrees Celsius or higher)</w:t>
                      </w:r>
                    </w:p>
                    <w:p w14:paraId="50543B5E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cough</w:t>
                      </w:r>
                    </w:p>
                    <w:p w14:paraId="4A7669A1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sore throat</w:t>
                      </w:r>
                    </w:p>
                    <w:p w14:paraId="3BBF0F38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shortness of breath (difficulty breathing)</w:t>
                      </w:r>
                    </w:p>
                    <w:p w14:paraId="2BB7A6FE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runny nose</w:t>
                      </w:r>
                    </w:p>
                    <w:p w14:paraId="3F8E3B56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loss of taste</w:t>
                      </w:r>
                    </w:p>
                    <w:p w14:paraId="4E871CA5" w14:textId="77777777" w:rsidR="0054537D" w:rsidRPr="00C72508" w:rsidRDefault="0054537D" w:rsidP="0054537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6" w:lineRule="auto"/>
                        <w:contextualSpacing/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>loss of smell.</w:t>
                      </w:r>
                    </w:p>
                    <w:p w14:paraId="3062CDF1" w14:textId="77777777" w:rsidR="0054537D" w:rsidRPr="00C72508" w:rsidRDefault="0054537D" w:rsidP="0054537D">
                      <w:pPr>
                        <w:jc w:val="both"/>
                        <w:rPr>
                          <w:color w:val="4472C4" w:themeColor="accent5"/>
                        </w:rPr>
                      </w:pPr>
                      <w:r w:rsidRPr="00C72508">
                        <w:rPr>
                          <w:color w:val="4472C4" w:themeColor="accent5"/>
                        </w:rPr>
                        <w:t xml:space="preserve">We thank you for your cooperation during this challenging time for our school and wider community. We will continue to be in regular contact to provide information and updates. </w:t>
                      </w:r>
                    </w:p>
                    <w:p w14:paraId="598374E2" w14:textId="77777777" w:rsidR="0054537D" w:rsidRDefault="0054537D" w:rsidP="0054537D">
                      <w:pPr>
                        <w:jc w:val="both"/>
                      </w:pPr>
                      <w:r>
                        <w:t xml:space="preserve">Thank you for your commitment to following the government rules to keep our students, </w:t>
                      </w:r>
                      <w:proofErr w:type="gramStart"/>
                      <w:r>
                        <w:t>staff</w:t>
                      </w:r>
                      <w:proofErr w:type="gramEnd"/>
                      <w:r>
                        <w:t xml:space="preserve"> and the broader community safe.</w:t>
                      </w:r>
                    </w:p>
                    <w:p w14:paraId="71F30171" w14:textId="77777777" w:rsidR="0054537D" w:rsidRDefault="0054537D" w:rsidP="0054537D">
                      <w:pPr>
                        <w:spacing w:after="0"/>
                        <w:jc w:val="both"/>
                      </w:pPr>
                      <w:r>
                        <w:t>Kind Regards</w:t>
                      </w:r>
                    </w:p>
                    <w:p w14:paraId="4F1E70D4" w14:textId="0C51A07F" w:rsidR="0054537D" w:rsidRDefault="0054537D" w:rsidP="0054537D">
                      <w:pPr>
                        <w:spacing w:after="0"/>
                        <w:jc w:val="both"/>
                      </w:pPr>
                      <w:r>
                        <w:t>Jodi</w:t>
                      </w:r>
                      <w:r>
                        <w:t xml:space="preserve"> Harris</w:t>
                      </w:r>
                    </w:p>
                    <w:p w14:paraId="5DDB59B8" w14:textId="77777777" w:rsidR="0054537D" w:rsidRPr="00C72508" w:rsidRDefault="0054537D" w:rsidP="0054537D">
                      <w:pPr>
                        <w:spacing w:after="0"/>
                        <w:jc w:val="both"/>
                      </w:pPr>
                      <w:r>
                        <w:t>Relieving Principal</w:t>
                      </w:r>
                    </w:p>
                    <w:p w14:paraId="0787E264" w14:textId="77777777" w:rsidR="00732AAD" w:rsidRDefault="00732AAD" w:rsidP="0054537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14E1939" wp14:editId="2370FBDE">
            <wp:simplePos x="0" y="0"/>
            <wp:positionH relativeFrom="column">
              <wp:posOffset>-443552</wp:posOffset>
            </wp:positionH>
            <wp:positionV relativeFrom="paragraph">
              <wp:posOffset>0</wp:posOffset>
            </wp:positionV>
            <wp:extent cx="7615451" cy="1067298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2_Artboard 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1" cy="1067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A47" w:rsidSect="00732AA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C16"/>
    <w:multiLevelType w:val="hybridMultilevel"/>
    <w:tmpl w:val="6AE8C73A"/>
    <w:lvl w:ilvl="0" w:tplc="8EF61236">
      <w:numFmt w:val="bullet"/>
      <w:lvlText w:val="-"/>
      <w:lvlJc w:val="left"/>
      <w:pPr>
        <w:ind w:left="1100" w:hanging="361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0688003C">
      <w:numFmt w:val="bullet"/>
      <w:lvlText w:val="•"/>
      <w:lvlJc w:val="left"/>
      <w:pPr>
        <w:ind w:left="2122" w:hanging="361"/>
      </w:pPr>
      <w:rPr>
        <w:lang w:val="en-AU" w:eastAsia="en-AU" w:bidi="en-AU"/>
      </w:rPr>
    </w:lvl>
    <w:lvl w:ilvl="2" w:tplc="773CC85E">
      <w:numFmt w:val="bullet"/>
      <w:lvlText w:val="•"/>
      <w:lvlJc w:val="left"/>
      <w:pPr>
        <w:ind w:left="3145" w:hanging="361"/>
      </w:pPr>
      <w:rPr>
        <w:lang w:val="en-AU" w:eastAsia="en-AU" w:bidi="en-AU"/>
      </w:rPr>
    </w:lvl>
    <w:lvl w:ilvl="3" w:tplc="346A2B3A">
      <w:numFmt w:val="bullet"/>
      <w:lvlText w:val="•"/>
      <w:lvlJc w:val="left"/>
      <w:pPr>
        <w:ind w:left="4167" w:hanging="361"/>
      </w:pPr>
      <w:rPr>
        <w:lang w:val="en-AU" w:eastAsia="en-AU" w:bidi="en-AU"/>
      </w:rPr>
    </w:lvl>
    <w:lvl w:ilvl="4" w:tplc="A9D00D66">
      <w:numFmt w:val="bullet"/>
      <w:lvlText w:val="•"/>
      <w:lvlJc w:val="left"/>
      <w:pPr>
        <w:ind w:left="5190" w:hanging="361"/>
      </w:pPr>
      <w:rPr>
        <w:lang w:val="en-AU" w:eastAsia="en-AU" w:bidi="en-AU"/>
      </w:rPr>
    </w:lvl>
    <w:lvl w:ilvl="5" w:tplc="4DB6B5C2">
      <w:numFmt w:val="bullet"/>
      <w:lvlText w:val="•"/>
      <w:lvlJc w:val="left"/>
      <w:pPr>
        <w:ind w:left="6213" w:hanging="361"/>
      </w:pPr>
      <w:rPr>
        <w:lang w:val="en-AU" w:eastAsia="en-AU" w:bidi="en-AU"/>
      </w:rPr>
    </w:lvl>
    <w:lvl w:ilvl="6" w:tplc="61069872">
      <w:numFmt w:val="bullet"/>
      <w:lvlText w:val="•"/>
      <w:lvlJc w:val="left"/>
      <w:pPr>
        <w:ind w:left="7235" w:hanging="361"/>
      </w:pPr>
      <w:rPr>
        <w:lang w:val="en-AU" w:eastAsia="en-AU" w:bidi="en-AU"/>
      </w:rPr>
    </w:lvl>
    <w:lvl w:ilvl="7" w:tplc="C6BEDAC0">
      <w:numFmt w:val="bullet"/>
      <w:lvlText w:val="•"/>
      <w:lvlJc w:val="left"/>
      <w:pPr>
        <w:ind w:left="8258" w:hanging="361"/>
      </w:pPr>
      <w:rPr>
        <w:lang w:val="en-AU" w:eastAsia="en-AU" w:bidi="en-AU"/>
      </w:rPr>
    </w:lvl>
    <w:lvl w:ilvl="8" w:tplc="A3BE5430">
      <w:numFmt w:val="bullet"/>
      <w:lvlText w:val="•"/>
      <w:lvlJc w:val="left"/>
      <w:pPr>
        <w:ind w:left="9281" w:hanging="361"/>
      </w:pPr>
      <w:rPr>
        <w:lang w:val="en-AU" w:eastAsia="en-AU" w:bidi="en-AU"/>
      </w:rPr>
    </w:lvl>
  </w:abstractNum>
  <w:abstractNum w:abstractNumId="1" w15:restartNumberingAfterBreak="0">
    <w:nsid w:val="20A632D1"/>
    <w:multiLevelType w:val="hybridMultilevel"/>
    <w:tmpl w:val="62409608"/>
    <w:lvl w:ilvl="0" w:tplc="2A2405E4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92A4C7E">
      <w:numFmt w:val="bullet"/>
      <w:lvlText w:val="•"/>
      <w:lvlJc w:val="left"/>
      <w:pPr>
        <w:ind w:left="2122" w:hanging="361"/>
      </w:pPr>
      <w:rPr>
        <w:lang w:val="en-AU" w:eastAsia="en-AU" w:bidi="en-AU"/>
      </w:rPr>
    </w:lvl>
    <w:lvl w:ilvl="2" w:tplc="D7CC283E">
      <w:numFmt w:val="bullet"/>
      <w:lvlText w:val="•"/>
      <w:lvlJc w:val="left"/>
      <w:pPr>
        <w:ind w:left="3145" w:hanging="361"/>
      </w:pPr>
      <w:rPr>
        <w:lang w:val="en-AU" w:eastAsia="en-AU" w:bidi="en-AU"/>
      </w:rPr>
    </w:lvl>
    <w:lvl w:ilvl="3" w:tplc="503C7C1E">
      <w:numFmt w:val="bullet"/>
      <w:lvlText w:val="•"/>
      <w:lvlJc w:val="left"/>
      <w:pPr>
        <w:ind w:left="4167" w:hanging="361"/>
      </w:pPr>
      <w:rPr>
        <w:lang w:val="en-AU" w:eastAsia="en-AU" w:bidi="en-AU"/>
      </w:rPr>
    </w:lvl>
    <w:lvl w:ilvl="4" w:tplc="2A7C61BC">
      <w:numFmt w:val="bullet"/>
      <w:lvlText w:val="•"/>
      <w:lvlJc w:val="left"/>
      <w:pPr>
        <w:ind w:left="5190" w:hanging="361"/>
      </w:pPr>
      <w:rPr>
        <w:lang w:val="en-AU" w:eastAsia="en-AU" w:bidi="en-AU"/>
      </w:rPr>
    </w:lvl>
    <w:lvl w:ilvl="5" w:tplc="CB38B1B8">
      <w:numFmt w:val="bullet"/>
      <w:lvlText w:val="•"/>
      <w:lvlJc w:val="left"/>
      <w:pPr>
        <w:ind w:left="6213" w:hanging="361"/>
      </w:pPr>
      <w:rPr>
        <w:lang w:val="en-AU" w:eastAsia="en-AU" w:bidi="en-AU"/>
      </w:rPr>
    </w:lvl>
    <w:lvl w:ilvl="6" w:tplc="8A80B43A">
      <w:numFmt w:val="bullet"/>
      <w:lvlText w:val="•"/>
      <w:lvlJc w:val="left"/>
      <w:pPr>
        <w:ind w:left="7235" w:hanging="361"/>
      </w:pPr>
      <w:rPr>
        <w:lang w:val="en-AU" w:eastAsia="en-AU" w:bidi="en-AU"/>
      </w:rPr>
    </w:lvl>
    <w:lvl w:ilvl="7" w:tplc="A82C292C">
      <w:numFmt w:val="bullet"/>
      <w:lvlText w:val="•"/>
      <w:lvlJc w:val="left"/>
      <w:pPr>
        <w:ind w:left="8258" w:hanging="361"/>
      </w:pPr>
      <w:rPr>
        <w:lang w:val="en-AU" w:eastAsia="en-AU" w:bidi="en-AU"/>
      </w:rPr>
    </w:lvl>
    <w:lvl w:ilvl="8" w:tplc="FF748C88">
      <w:numFmt w:val="bullet"/>
      <w:lvlText w:val="•"/>
      <w:lvlJc w:val="left"/>
      <w:pPr>
        <w:ind w:left="9281" w:hanging="361"/>
      </w:pPr>
      <w:rPr>
        <w:lang w:val="en-AU" w:eastAsia="en-AU" w:bidi="en-AU"/>
      </w:rPr>
    </w:lvl>
  </w:abstractNum>
  <w:abstractNum w:abstractNumId="2" w15:restartNumberingAfterBreak="0">
    <w:nsid w:val="28935B88"/>
    <w:multiLevelType w:val="hybridMultilevel"/>
    <w:tmpl w:val="7C3A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7D"/>
    <w:rsid w:val="00266A47"/>
    <w:rsid w:val="0054537D"/>
    <w:rsid w:val="007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E3C6"/>
  <w15:chartTrackingRefBased/>
  <w15:docId w15:val="{7F55779A-C4EA-4139-B109-D5EDA40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7D"/>
  </w:style>
  <w:style w:type="paragraph" w:styleId="Heading2">
    <w:name w:val="heading 2"/>
    <w:basedOn w:val="Normal"/>
    <w:link w:val="Heading2Char"/>
    <w:uiPriority w:val="1"/>
    <w:semiHidden/>
    <w:unhideWhenUsed/>
    <w:qFormat/>
    <w:rsid w:val="00732AAD"/>
    <w:pPr>
      <w:widowControl w:val="0"/>
      <w:autoSpaceDE w:val="0"/>
      <w:autoSpaceDN w:val="0"/>
      <w:spacing w:before="77" w:after="0" w:line="240" w:lineRule="auto"/>
      <w:ind w:left="380"/>
      <w:outlineLvl w:val="1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732AAD"/>
    <w:rPr>
      <w:rFonts w:ascii="Arial" w:eastAsia="Arial" w:hAnsi="Arial" w:cs="Arial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2A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2AAD"/>
    <w:rPr>
      <w:rFonts w:ascii="Arial" w:eastAsia="Arial" w:hAnsi="Arial" w:cs="Arial"/>
      <w:lang w:eastAsia="en-AU" w:bidi="en-AU"/>
    </w:rPr>
  </w:style>
  <w:style w:type="paragraph" w:styleId="ListParagraph">
    <w:name w:val="List Paragraph"/>
    <w:basedOn w:val="Normal"/>
    <w:uiPriority w:val="34"/>
    <w:qFormat/>
    <w:rsid w:val="00732AAD"/>
    <w:pPr>
      <w:widowControl w:val="0"/>
      <w:autoSpaceDE w:val="0"/>
      <w:autoSpaceDN w:val="0"/>
      <w:spacing w:after="0" w:line="240" w:lineRule="auto"/>
      <w:ind w:left="1100" w:hanging="360"/>
    </w:pPr>
    <w:rPr>
      <w:rFonts w:ascii="Arial" w:eastAsia="Arial" w:hAnsi="Arial" w:cs="Arial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54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w.gov.au/covid-19/health-and-wellbeing/clinics" TargetMode="External"/><Relationship Id="rId5" Type="http://schemas.openxmlformats.org/officeDocument/2006/relationships/hyperlink" Target="https://www.nsw.gov.au/covid-19/health-and-wellbeing/clin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harris\Documents\Letterhead%202021\Letterhead1Pag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Letterhead1Page_2020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jodiharris</dc:creator>
  <cp:keywords/>
  <dc:description/>
  <cp:lastModifiedBy>Jodi Harris</cp:lastModifiedBy>
  <cp:revision>1</cp:revision>
  <dcterms:created xsi:type="dcterms:W3CDTF">2021-07-12T21:01:00Z</dcterms:created>
  <dcterms:modified xsi:type="dcterms:W3CDTF">2021-07-12T21:06:00Z</dcterms:modified>
</cp:coreProperties>
</file>